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2C" w:rsidRDefault="0071292C" w:rsidP="00467A3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BUENAS TARDES </w:t>
      </w:r>
    </w:p>
    <w:p w:rsidR="00467A35" w:rsidRPr="00467A35" w:rsidRDefault="00467A35" w:rsidP="00467A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  <w:r w:rsidRPr="00467A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ASUNTO:</w:t>
      </w:r>
      <w:r w:rsidRPr="00467A3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Invitación socialización de las actualizaciones de: Servicios y Tecnologías de Salud financiados con recursos de la Unidad de Pago por Capitación (UPC) Clasificación Única de Procedimientos en Salud (CUPS), MIPRES y Participación ciudadana.</w:t>
      </w:r>
    </w:p>
    <w:p w:rsidR="00467A35" w:rsidRDefault="00467A35" w:rsidP="00467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67A3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El Ministerio de Salud y Protección Social en cabeza de la Dirección</w:t>
      </w:r>
      <w:r w:rsidRPr="00467A3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 de Regulación de Beneficios, Costos y Tarifas del Aseguramiento en Salud, quiere realizar para el Departamento </w:t>
      </w:r>
      <w:r w:rsidR="00AF6BE6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Norte de Santander </w:t>
      </w:r>
      <w:r w:rsidRPr="00467A3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 una socialización con EPS,</w:t>
      </w:r>
      <w:r w:rsidR="00407DC3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 </w:t>
      </w:r>
      <w:proofErr w:type="spellStart"/>
      <w:r w:rsidR="00407DC3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ESEs</w:t>
      </w:r>
      <w:proofErr w:type="spellEnd"/>
      <w:r w:rsidR="00407DC3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, </w:t>
      </w:r>
      <w:r w:rsidRPr="00467A3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 IPS, profesionales de la salud, agremiaciones, asociaciones</w:t>
      </w:r>
      <w:r w:rsidR="00AF6BE6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 o Alianzas de usuarios</w:t>
      </w:r>
      <w:r w:rsidRPr="00467A3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, sociedades</w:t>
      </w:r>
      <w:r w:rsidR="008622D7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, </w:t>
      </w:r>
      <w:r w:rsidR="008622D7">
        <w:rPr>
          <w:rFonts w:ascii="Arial" w:hAnsi="Arial" w:cs="Arial"/>
          <w:color w:val="222222"/>
          <w:shd w:val="clear" w:color="auto" w:fill="FFFFFF"/>
        </w:rPr>
        <w:t> </w:t>
      </w:r>
      <w:r w:rsidR="008622D7" w:rsidRPr="008622D7">
        <w:rPr>
          <w:rFonts w:ascii="Arial" w:hAnsi="Arial" w:cs="Arial"/>
          <w:color w:val="222222"/>
          <w:sz w:val="24"/>
          <w:szCs w:val="24"/>
          <w:shd w:val="clear" w:color="auto" w:fill="FFFFFF"/>
        </w:rPr>
        <w:t>Comité de ética</w:t>
      </w:r>
      <w:r w:rsidR="008622D7">
        <w:rPr>
          <w:rFonts w:ascii="Arial" w:hAnsi="Arial" w:cs="Arial"/>
          <w:color w:val="222222"/>
          <w:shd w:val="clear" w:color="auto" w:fill="FFFFFF"/>
        </w:rPr>
        <w:t xml:space="preserve"> Hospitalaria</w:t>
      </w:r>
      <w:r w:rsidRPr="00467A3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 y veedurías de pacientes, con el objetivo de dar a conocer las </w:t>
      </w:r>
      <w:r w:rsidRPr="00467A3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actualizaciones de: Servicios y Tecnologías de Salud financiados con recursos de la Unidad de Pago por Capitación (UPC) Clasificación Única de Procedimientos en Salud (CUPS), MIPRES y Participación ciudadana.</w:t>
      </w:r>
    </w:p>
    <w:p w:rsidR="00467A35" w:rsidRPr="00467A35" w:rsidRDefault="00467A35" w:rsidP="0046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</w:p>
    <w:p w:rsidR="00467A35" w:rsidRPr="00467A35" w:rsidRDefault="00467A35" w:rsidP="00467A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  <w:r w:rsidRPr="00467A3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Teniendo en</w:t>
      </w:r>
      <w:r w:rsidR="00CD234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 cuenta lo anterior,</w:t>
      </w:r>
      <w:r w:rsidR="0096774A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 agradezco</w:t>
      </w:r>
      <w:r w:rsidR="00CD234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 </w:t>
      </w:r>
      <w:r w:rsidR="0096774A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realizar </w:t>
      </w:r>
      <w:r w:rsidRPr="00467A3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 el proceso de convocatoria y divulgación de la información ya que estos temas son importantes para el empoderamiento de los diferentes actores del Sistema General de Seguridad Social en Salud, siendo este el primer </w:t>
      </w:r>
      <w:proofErr w:type="gramStart"/>
      <w:r w:rsidRPr="00467A3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paso</w:t>
      </w:r>
      <w:proofErr w:type="gramEnd"/>
      <w:r w:rsidRPr="00467A3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 para la construcción de Política Publica en Salud.</w:t>
      </w:r>
    </w:p>
    <w:p w:rsidR="00467A35" w:rsidRPr="00467A35" w:rsidRDefault="00467A35" w:rsidP="0046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  <w:r w:rsidRPr="00467A3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  <w:r w:rsidRPr="00467A3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Dicha sesión se realizará a través de la herramienta tecnología TEAMS, </w:t>
      </w:r>
      <w:r w:rsidRPr="00467A35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val="es-ES" w:eastAsia="es-CO"/>
        </w:rPr>
        <w:t>el próximo viernes 26 de marzo de 2021 en el horario de 8:00 a 11:00 A.m.,</w:t>
      </w:r>
      <w:r w:rsidRPr="00467A3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 a la cual podrán acceder mediante  el siguiente </w:t>
      </w:r>
    </w:p>
    <w:p w:rsidR="00467A35" w:rsidRPr="00467A35" w:rsidRDefault="00467A35" w:rsidP="0046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  <w:r w:rsidRPr="00467A35">
        <w:rPr>
          <w:rFonts w:ascii="Segoe UI" w:eastAsia="Times New Roman" w:hAnsi="Segoe UI" w:cs="Segoe UI"/>
          <w:color w:val="212121"/>
          <w:sz w:val="23"/>
          <w:szCs w:val="23"/>
          <w:lang w:eastAsia="es-CO"/>
        </w:rPr>
        <w:t> </w:t>
      </w:r>
    </w:p>
    <w:p w:rsidR="00467A35" w:rsidRPr="00467A35" w:rsidRDefault="00467A35" w:rsidP="00467A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  <w:hyperlink r:id="rId5" w:tgtFrame="_blank" w:history="1">
        <w:r w:rsidRPr="00467A35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00"/>
            <w:lang w:val="es-ES" w:eastAsia="es-CO"/>
          </w:rPr>
          <w:t>https://teams.microsoft.com/meetingOptions/?organizerId=e6b87772-ac1e-4d52-b789-690bd75f9e78&amp;tenantId=bfb7e13a-7fb7-4016-830c-d3716e8dd8b8&amp;threadId=19_meeting_YzczYjg0MDYtNWI5Yi00OGE0LTlkZjctODhhM2Y4MjlhODI1@thread.v2&amp;messageId=0&amp;language=es-MX</w:t>
        </w:r>
      </w:hyperlink>
    </w:p>
    <w:p w:rsidR="006842BD" w:rsidRDefault="00F2458F" w:rsidP="00467A3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Agradezco</w:t>
      </w:r>
      <w:r w:rsidR="00467A35" w:rsidRPr="00467A3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antemano su participación y oportuna gestión en la convocatoria. Cualquier inquietud puede comunicarse con la funcionaria Natalia Reinoso al número de celular 3134757974</w:t>
      </w:r>
      <w:r w:rsidR="006842B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116987" w:rsidRPr="0018667C" w:rsidRDefault="006842BD" w:rsidP="00186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  <w:r>
        <w:rPr>
          <w:rFonts w:ascii="Helvetica" w:hAnsi="Helvetica" w:cs="Helvetica"/>
          <w:b/>
          <w:bCs/>
          <w:color w:val="3366CC"/>
          <w:sz w:val="21"/>
          <w:szCs w:val="21"/>
          <w:shd w:val="clear" w:color="auto" w:fill="FFFFFF"/>
        </w:rPr>
        <w:t xml:space="preserve">Gloria </w:t>
      </w:r>
      <w:r w:rsidR="00C47CD0">
        <w:rPr>
          <w:rFonts w:ascii="Helvetica" w:hAnsi="Helvetica" w:cs="Helvetica"/>
          <w:b/>
          <w:bCs/>
          <w:color w:val="3366CC"/>
          <w:sz w:val="21"/>
          <w:szCs w:val="21"/>
          <w:shd w:val="clear" w:color="auto" w:fill="FFFFFF"/>
        </w:rPr>
        <w:t>Inés</w:t>
      </w:r>
      <w:r>
        <w:rPr>
          <w:rFonts w:ascii="Helvetica" w:hAnsi="Helvetica" w:cs="Helvetica"/>
          <w:b/>
          <w:bCs/>
          <w:color w:val="3366CC"/>
          <w:sz w:val="21"/>
          <w:szCs w:val="21"/>
          <w:shd w:val="clear" w:color="auto" w:fill="FFFFFF"/>
        </w:rPr>
        <w:t xml:space="preserve"> </w:t>
      </w:r>
      <w:r w:rsidR="00C47CD0">
        <w:rPr>
          <w:rFonts w:ascii="Helvetica" w:hAnsi="Helvetica" w:cs="Helvetica"/>
          <w:b/>
          <w:bCs/>
          <w:color w:val="3366CC"/>
          <w:sz w:val="21"/>
          <w:szCs w:val="21"/>
          <w:shd w:val="clear" w:color="auto" w:fill="FFFFFF"/>
        </w:rPr>
        <w:t>Hernández</w:t>
      </w:r>
      <w:r>
        <w:rPr>
          <w:rFonts w:ascii="Helvetica" w:hAnsi="Helvetica" w:cs="Helvetica"/>
          <w:b/>
          <w:bCs/>
          <w:color w:val="3366CC"/>
          <w:sz w:val="21"/>
          <w:szCs w:val="21"/>
          <w:shd w:val="clear" w:color="auto" w:fill="FFFFFF"/>
        </w:rPr>
        <w:t xml:space="preserve"> Niño</w:t>
      </w:r>
      <w:r>
        <w:rPr>
          <w:rFonts w:ascii="Helvetica" w:hAnsi="Helvetica" w:cs="Helvetica"/>
          <w:b/>
          <w:bCs/>
          <w:color w:val="3366CC"/>
          <w:sz w:val="21"/>
          <w:szCs w:val="21"/>
        </w:rPr>
        <w:br/>
      </w:r>
      <w:r>
        <w:rPr>
          <w:rFonts w:ascii="Helvetica" w:hAnsi="Helvetica" w:cs="Helvetica"/>
          <w:color w:val="3366CC"/>
          <w:sz w:val="21"/>
          <w:szCs w:val="21"/>
          <w:shd w:val="clear" w:color="auto" w:fill="FFFFFF"/>
        </w:rPr>
        <w:t>Superintendencia Delegada Para La Protección Al Usuario</w:t>
      </w:r>
      <w:r>
        <w:rPr>
          <w:rFonts w:ascii="Helvetica" w:hAnsi="Helvetica" w:cs="Helvetica"/>
          <w:b/>
          <w:bCs/>
          <w:color w:val="3366CC"/>
          <w:sz w:val="21"/>
          <w:szCs w:val="21"/>
        </w:rPr>
        <w:br/>
      </w:r>
      <w:r>
        <w:rPr>
          <w:rFonts w:ascii="Helvetica" w:hAnsi="Helvetica" w:cs="Helvetica"/>
          <w:color w:val="3366CC"/>
          <w:sz w:val="21"/>
          <w:szCs w:val="21"/>
          <w:shd w:val="clear" w:color="auto" w:fill="FFFFFF"/>
        </w:rPr>
        <w:t>Profesional Especializado</w:t>
      </w:r>
      <w:bookmarkStart w:id="0" w:name="_GoBack"/>
      <w:bookmarkEnd w:id="0"/>
      <w:r>
        <w:rPr>
          <w:rFonts w:ascii="Helvetica" w:hAnsi="Helvetica" w:cs="Helvetica"/>
          <w:b/>
          <w:bCs/>
          <w:color w:val="3366CC"/>
          <w:sz w:val="21"/>
          <w:szCs w:val="21"/>
        </w:rPr>
        <w:br/>
      </w:r>
      <w:hyperlink r:id="rId6" w:tgtFrame="_blank" w:history="1">
        <w:r>
          <w:rPr>
            <w:rStyle w:val="Hipervnculo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gihernandez@supersalud.gov.co</w:t>
        </w:r>
      </w:hyperlink>
      <w:r>
        <w:rPr>
          <w:rFonts w:ascii="Helvetica" w:hAnsi="Helvetica" w:cs="Helvetica"/>
          <w:b/>
          <w:bCs/>
          <w:color w:val="3366CC"/>
          <w:sz w:val="21"/>
          <w:szCs w:val="21"/>
        </w:rPr>
        <w:br/>
      </w:r>
      <w:r>
        <w:rPr>
          <w:rFonts w:ascii="Helvetica" w:hAnsi="Helvetica" w:cs="Helvetica"/>
          <w:color w:val="3366CC"/>
          <w:sz w:val="21"/>
          <w:szCs w:val="21"/>
          <w:shd w:val="clear" w:color="auto" w:fill="FFFFFF"/>
        </w:rPr>
        <w:t>t: (571) 744 2000 ext. </w:t>
      </w:r>
      <w:r>
        <w:rPr>
          <w:rStyle w:val="Textoennegrita"/>
          <w:rFonts w:ascii="Helvetica" w:hAnsi="Helvetica" w:cs="Helvetica"/>
          <w:color w:val="3366CC"/>
          <w:sz w:val="21"/>
          <w:szCs w:val="21"/>
          <w:shd w:val="clear" w:color="auto" w:fill="FFFFFF"/>
        </w:rPr>
        <w:t>+12201</w:t>
      </w:r>
      <w:r>
        <w:rPr>
          <w:rFonts w:ascii="Helvetica" w:hAnsi="Helvetica" w:cs="Helvetica"/>
          <w:b/>
          <w:bCs/>
          <w:color w:val="3366CC"/>
          <w:sz w:val="21"/>
          <w:szCs w:val="21"/>
        </w:rPr>
        <w:br/>
      </w:r>
      <w:r>
        <w:rPr>
          <w:rFonts w:ascii="Helvetica" w:hAnsi="Helvetica" w:cs="Helvetica"/>
          <w:color w:val="3366CC"/>
          <w:sz w:val="21"/>
          <w:szCs w:val="21"/>
          <w:shd w:val="clear" w:color="auto" w:fill="FFFFFF"/>
        </w:rPr>
        <w:t>D: Carrera 68a N</w:t>
      </w:r>
      <w:proofErr w:type="gramStart"/>
      <w:r>
        <w:rPr>
          <w:rFonts w:ascii="Helvetica" w:hAnsi="Helvetica" w:cs="Helvetica"/>
          <w:color w:val="3366CC"/>
          <w:sz w:val="21"/>
          <w:szCs w:val="21"/>
          <w:shd w:val="clear" w:color="auto" w:fill="FFFFFF"/>
        </w:rPr>
        <w:t>.º</w:t>
      </w:r>
      <w:proofErr w:type="gramEnd"/>
      <w:r>
        <w:rPr>
          <w:rFonts w:ascii="Helvetica" w:hAnsi="Helvetica" w:cs="Helvetica"/>
          <w:color w:val="3366CC"/>
          <w:sz w:val="21"/>
          <w:szCs w:val="21"/>
          <w:shd w:val="clear" w:color="auto" w:fill="FFFFFF"/>
        </w:rPr>
        <w:t xml:space="preserve"> 24b-10. Torre 3. | Bogotá D.C., Colombia</w:t>
      </w:r>
      <w:r>
        <w:rPr>
          <w:rFonts w:ascii="Helvetica" w:hAnsi="Helvetica" w:cs="Helvetica"/>
          <w:b/>
          <w:bCs/>
          <w:color w:val="3366CC"/>
          <w:sz w:val="21"/>
          <w:szCs w:val="21"/>
        </w:rPr>
        <w:br/>
      </w:r>
      <w:hyperlink r:id="rId7" w:tgtFrame="_blank" w:history="1">
        <w:r>
          <w:rPr>
            <w:rStyle w:val="Hipervnculo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www.supersalud.gov.co</w:t>
        </w:r>
      </w:hyperlink>
      <w:r>
        <w:rPr>
          <w:rFonts w:ascii="Helvetica" w:hAnsi="Helvetica" w:cs="Helvetica"/>
          <w:b/>
          <w:bCs/>
          <w:color w:val="3366CC"/>
          <w:sz w:val="21"/>
          <w:szCs w:val="21"/>
        </w:rPr>
        <w:br/>
      </w:r>
      <w:r>
        <w:rPr>
          <w:noProof/>
          <w:lang w:eastAsia="es-CO"/>
        </w:rPr>
        <w:drawing>
          <wp:inline distT="0" distB="0" distL="0" distR="0" wp14:anchorId="2D1DE166" wp14:editId="6E5CDCAB">
            <wp:extent cx="1367573" cy="515607"/>
            <wp:effectExtent l="0" t="0" r="0" b="0"/>
            <wp:docPr id="2" name="Imagen 2" descr="Logo de la Super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 la Supersal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138" cy="51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3366CC"/>
          <w:sz w:val="21"/>
          <w:szCs w:val="21"/>
        </w:rPr>
        <w:br/>
      </w:r>
      <w:r>
        <w:rPr>
          <w:noProof/>
          <w:lang w:eastAsia="es-CO"/>
        </w:rPr>
        <w:drawing>
          <wp:inline distT="0" distB="0" distL="0" distR="0" wp14:anchorId="7B8A8B6C" wp14:editId="0D139F74">
            <wp:extent cx="1543793" cy="341945"/>
            <wp:effectExtent l="0" t="0" r="0" b="1270"/>
            <wp:docPr id="1" name="Imagen 1" descr="Logo del Ministerio de Salud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l Ministerio de Salud de Colomb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26" cy="34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987" w:rsidRPr="00186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35"/>
    <w:rsid w:val="00116987"/>
    <w:rsid w:val="0018667C"/>
    <w:rsid w:val="003268CE"/>
    <w:rsid w:val="00407DC3"/>
    <w:rsid w:val="00467A35"/>
    <w:rsid w:val="00505BD8"/>
    <w:rsid w:val="00553C0F"/>
    <w:rsid w:val="006842BD"/>
    <w:rsid w:val="0071292C"/>
    <w:rsid w:val="00712C75"/>
    <w:rsid w:val="00733B06"/>
    <w:rsid w:val="008622D7"/>
    <w:rsid w:val="0096774A"/>
    <w:rsid w:val="00A977DC"/>
    <w:rsid w:val="00AF6BE6"/>
    <w:rsid w:val="00C47CD0"/>
    <w:rsid w:val="00CD234C"/>
    <w:rsid w:val="00DC06BF"/>
    <w:rsid w:val="00E22F4F"/>
    <w:rsid w:val="00E9659D"/>
    <w:rsid w:val="00ED7223"/>
    <w:rsid w:val="00F2458F"/>
    <w:rsid w:val="00F7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7A3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842B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7A3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842B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93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7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48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2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upersalud.gov.c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hernandez@supersalud.gov.c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meetingOptions/?organizerId=e6b87772-ac1e-4d52-b789-690bd75f9e78&amp;tenantId=bfb7e13a-7fb7-4016-830c-d3716e8dd8b8&amp;threadId=19_meeting_YzczYjg0MDYtNWI5Yi00OGE0LTlkZjctODhhM2Y4MjlhODI1@thread.v2&amp;messageId=0&amp;language=es-M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SAC06</dc:creator>
  <cp:lastModifiedBy>SAC06</cp:lastModifiedBy>
  <cp:revision>17</cp:revision>
  <cp:lastPrinted>2021-03-24T19:36:00Z</cp:lastPrinted>
  <dcterms:created xsi:type="dcterms:W3CDTF">2021-03-24T19:29:00Z</dcterms:created>
  <dcterms:modified xsi:type="dcterms:W3CDTF">2021-03-24T20:18:00Z</dcterms:modified>
</cp:coreProperties>
</file>